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ПЛАН РАБОТЫ </w:t>
      </w:r>
    </w:p>
    <w:p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Муниципального учреждения </w:t>
      </w:r>
    </w:p>
    <w:p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Туношенский культурно-спортивный центр ЯМР.</w:t>
      </w:r>
    </w:p>
    <w:p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АПРЕЛЬ</w:t>
      </w:r>
      <w:r>
        <w:rPr>
          <w:rFonts w:ascii="Times New Roman" w:hAnsi="Times New Roman"/>
          <w:b/>
          <w:sz w:val="28"/>
          <w:szCs w:val="28"/>
        </w:rPr>
        <w:t xml:space="preserve">  2024 г.</w:t>
      </w:r>
    </w:p>
    <w:p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Туношенский Дом культуры и спорта</w:t>
      </w:r>
    </w:p>
    <w:p>
      <w:pPr>
        <w:spacing w:after="0"/>
        <w:jc w:val="center"/>
        <w:rPr>
          <w:rFonts w:ascii="Times New Roman" w:hAnsi="Times New Roman"/>
          <w:b/>
          <w:i/>
          <w:color w:val="FF0000"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Ярославский район, с. Туношна, ул. Юбилейная, д.7</w:t>
      </w:r>
    </w:p>
    <w:tbl>
      <w:tblPr>
        <w:tblStyle w:val="4"/>
        <w:tblpPr w:leftFromText="180" w:rightFromText="180" w:vertAnchor="text" w:horzAnchor="page" w:tblpX="901" w:tblpY="441"/>
        <w:tblOverlap w:val="never"/>
        <w:tblW w:w="10927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11"/>
        <w:gridCol w:w="1959"/>
        <w:gridCol w:w="1894"/>
        <w:gridCol w:w="1538"/>
        <w:gridCol w:w="232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1" w:hRule="atLeast"/>
        </w:trPr>
        <w:tc>
          <w:tcPr>
            <w:tcW w:w="3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Аудитория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Юмористическая игровая программа к 1 апреля «Смеяться разрешается»</w:t>
            </w:r>
          </w:p>
        </w:tc>
        <w:tc>
          <w:tcPr>
            <w:tcW w:w="1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01 апреля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11:30</w:t>
            </w:r>
          </w:p>
        </w:tc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  <w:p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Овезова О.Н., специалист по методике клубной работы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Кинопоказ «Моя ужасная сестра – 2»</w:t>
            </w:r>
          </w:p>
        </w:tc>
        <w:tc>
          <w:tcPr>
            <w:tcW w:w="1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06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15:00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Все категории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Нефедова Я.А, Менеджер культурно-досуговой организации клубного типа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7"/>
            </w:pPr>
            <w:r>
              <w:t>Игровая программа для детей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 Всемирному дню здоровья «В здоровом теле здоровый дух»</w:t>
            </w:r>
          </w:p>
        </w:tc>
        <w:tc>
          <w:tcPr>
            <w:tcW w:w="1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08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11:30</w:t>
            </w:r>
          </w:p>
        </w:tc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  <w:p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Овезова О.Н., специалист по методике клубной работы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1"/>
              <w:shd w:val="clear" w:color="auto" w:fill="FFFFFF"/>
              <w:spacing w:before="0" w:beforeAutospacing="0" w:after="0" w:afterAutospacing="0"/>
              <w:rPr>
                <w:rFonts w:ascii="Calibri" w:hAnsi="Calibri" w:cs="Calibri"/>
                <w:color w:val="000000"/>
                <w:sz w:val="28"/>
                <w:szCs w:val="28"/>
              </w:rPr>
            </w:pPr>
            <w:r>
              <w:rPr>
                <w:rStyle w:val="12"/>
                <w:bCs/>
                <w:color w:val="000000"/>
                <w:sz w:val="28"/>
                <w:szCs w:val="28"/>
              </w:rPr>
              <w:t>Игровая программа «Весёлый космодром»,</w:t>
            </w:r>
          </w:p>
          <w:p>
            <w:pPr>
              <w:pStyle w:val="11"/>
              <w:shd w:val="clear" w:color="auto" w:fill="FFFFFF"/>
              <w:spacing w:before="0" w:beforeAutospacing="0" w:after="0" w:afterAutospacing="0"/>
              <w:rPr>
                <w:rFonts w:ascii="Calibri" w:hAnsi="Calibri" w:cs="Calibri"/>
                <w:color w:val="000000"/>
                <w:sz w:val="28"/>
                <w:szCs w:val="28"/>
              </w:rPr>
            </w:pPr>
            <w:r>
              <w:rPr>
                <w:rStyle w:val="12"/>
                <w:bCs/>
                <w:color w:val="000000"/>
                <w:sz w:val="28"/>
                <w:szCs w:val="28"/>
              </w:rPr>
              <w:t>посвящённая </w:t>
            </w:r>
            <w:r>
              <w:rPr>
                <w:rStyle w:val="13"/>
                <w:rFonts w:eastAsia="Calibri"/>
                <w:bCs/>
                <w:color w:val="333333"/>
                <w:sz w:val="28"/>
                <w:szCs w:val="28"/>
              </w:rPr>
              <w:t> </w:t>
            </w:r>
            <w:r>
              <w:rPr>
                <w:rStyle w:val="12"/>
                <w:bCs/>
                <w:color w:val="000000"/>
                <w:sz w:val="28"/>
                <w:szCs w:val="28"/>
              </w:rPr>
              <w:t>Дню космонавтики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12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12:00</w:t>
            </w:r>
          </w:p>
        </w:tc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  <w:p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Овезова О.Н., специалист по методике клубной работы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Мастер класс «Космос» поделки из соленого теста.</w:t>
            </w:r>
          </w:p>
        </w:tc>
        <w:tc>
          <w:tcPr>
            <w:tcW w:w="1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13 апреля</w:t>
            </w:r>
          </w:p>
          <w:p>
            <w:pPr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12:00</w:t>
            </w:r>
          </w:p>
        </w:tc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Киноуроки в школах России</w:t>
            </w:r>
          </w:p>
        </w:tc>
        <w:tc>
          <w:tcPr>
            <w:tcW w:w="1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15 апреля</w:t>
            </w:r>
          </w:p>
          <w:p>
            <w:pPr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12:00</w:t>
            </w:r>
          </w:p>
        </w:tc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Нефедова Я.А, Менеджер культурно-досуговой организации клубного типа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Игровая программа «Да будет шоу»</w:t>
            </w:r>
          </w:p>
        </w:tc>
        <w:tc>
          <w:tcPr>
            <w:tcW w:w="1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19 апреля</w:t>
            </w:r>
          </w:p>
          <w:p>
            <w:pPr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16:00</w:t>
            </w:r>
          </w:p>
        </w:tc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руководитель,  Овезова О.Н., специалист по методике клубной работы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2"/>
              <w:jc w:val="left"/>
              <w:rPr>
                <w:szCs w:val="28"/>
              </w:rPr>
            </w:pPr>
            <w:r>
              <w:rPr>
                <w:szCs w:val="28"/>
              </w:rPr>
              <w:t>Танцевальная программа «140 ударов в минуту»</w:t>
            </w:r>
          </w:p>
          <w:p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20 апреля</w:t>
            </w:r>
          </w:p>
          <w:p>
            <w:pPr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18:00</w:t>
            </w:r>
          </w:p>
        </w:tc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Молодежь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руководитель,  Овезова О.Н., специалист по методике клубной работы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2"/>
              <w:jc w:val="left"/>
              <w:rPr>
                <w:szCs w:val="28"/>
              </w:rPr>
            </w:pPr>
            <w:r>
              <w:rPr>
                <w:szCs w:val="28"/>
              </w:rPr>
              <w:t>Семейная Квиз-игра «Битва поколений»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26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17:00</w:t>
            </w:r>
          </w:p>
        </w:tc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Туношенский ДК </w:t>
            </w:r>
          </w:p>
        </w:tc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Все категории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  <w:p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Овезова О.Н., специалист по методике клубной работы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2"/>
              <w:jc w:val="left"/>
              <w:rPr>
                <w:szCs w:val="28"/>
              </w:rPr>
            </w:pPr>
            <w:r>
              <w:rPr>
                <w:szCs w:val="28"/>
              </w:rPr>
              <w:t>Кинопоказ «Великолепная пятерка»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27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15:00</w:t>
            </w:r>
          </w:p>
        </w:tc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ДК.</w:t>
            </w:r>
          </w:p>
        </w:tc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Все категории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Нефедова Я.А, Менеджер культурно-досуговой организации клубного типа  </w:t>
            </w:r>
          </w:p>
        </w:tc>
      </w:tr>
    </w:tbl>
    <w:p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  <w:lang w:val="ru-RU"/>
        </w:rPr>
        <w:t>Тел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.</w:t>
      </w:r>
      <w:r>
        <w:rPr>
          <w:rFonts w:ascii="Times New Roman" w:hAnsi="Times New Roman"/>
          <w:b/>
          <w:i/>
          <w:sz w:val="28"/>
          <w:szCs w:val="28"/>
        </w:rPr>
        <w:t>8(4852)43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94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41</w:t>
      </w:r>
    </w:p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Туношенская библиотека</w:t>
      </w:r>
    </w:p>
    <w:p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Ярославский район, с. Туношна, ул. Юбилейная, д.7</w:t>
      </w:r>
    </w:p>
    <w:p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8(4852)439-441</w:t>
      </w:r>
    </w:p>
    <w:tbl>
      <w:tblPr>
        <w:tblStyle w:val="4"/>
        <w:tblW w:w="11141" w:type="dxa"/>
        <w:tblInd w:w="-3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25"/>
        <w:gridCol w:w="1959"/>
        <w:gridCol w:w="1904"/>
        <w:gridCol w:w="1528"/>
        <w:gridCol w:w="232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Форма и название мероприятия</w:t>
            </w:r>
          </w:p>
        </w:tc>
        <w:tc>
          <w:tcPr>
            <w:tcW w:w="1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Дата и время проведения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Место проведения</w:t>
            </w:r>
          </w:p>
        </w:tc>
        <w:tc>
          <w:tcPr>
            <w:tcW w:w="1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Аудитория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Книжная выставка «Литературные герои Николая Гоголя»</w:t>
            </w:r>
          </w:p>
        </w:tc>
        <w:tc>
          <w:tcPr>
            <w:tcW w:w="1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01 апреля</w:t>
            </w:r>
          </w:p>
          <w:p>
            <w:pPr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11:00 -18:00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Молодежь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hd w:val="clear" w:color="auto" w:fill="FFFFFF"/>
              <w:spacing w:after="0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>Сандер Т.В.,</w:t>
            </w:r>
          </w:p>
          <w:p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 xml:space="preserve">Библиотекарь </w:t>
            </w:r>
            <w:r>
              <w:rPr>
                <w:rFonts w:ascii="Times New Roman" w:hAnsi="Times New Roman"/>
                <w:sz w:val="28"/>
                <w:szCs w:val="28"/>
              </w:rPr>
              <w:t>Туношенского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«Юбиляры месяца» книжная выставка</w:t>
            </w:r>
          </w:p>
        </w:tc>
        <w:tc>
          <w:tcPr>
            <w:tcW w:w="1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04 апреля</w:t>
            </w:r>
          </w:p>
          <w:p>
            <w:pPr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11:00-18:00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Молодежь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hd w:val="clear" w:color="auto" w:fill="FFFFFF"/>
              <w:spacing w:after="0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>Сандер Т.В. библиотекарь Туношенского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«Дружно, смело, с оптимизмом – за здоровый образ жизни»  Час здоровья в игровой форме</w:t>
            </w:r>
          </w:p>
        </w:tc>
        <w:tc>
          <w:tcPr>
            <w:tcW w:w="1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05апреля</w:t>
            </w:r>
          </w:p>
          <w:p>
            <w:pPr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14:30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hd w:val="clear" w:color="auto" w:fill="FFFFFF"/>
              <w:spacing w:after="0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>Сандер Т.В.,</w:t>
            </w:r>
          </w:p>
          <w:p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 xml:space="preserve">Библиотекарь </w:t>
            </w:r>
            <w:r>
              <w:rPr>
                <w:rFonts w:ascii="Times New Roman" w:hAnsi="Times New Roman"/>
                <w:sz w:val="28"/>
                <w:szCs w:val="28"/>
              </w:rPr>
              <w:t>Туношенского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15" w:hRule="atLeast"/>
        </w:trPr>
        <w:tc>
          <w:tcPr>
            <w:tcW w:w="3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 xml:space="preserve">Познавательный час </w:t>
            </w:r>
          </w:p>
          <w:p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eastAsia="SimSun"/>
                <w:sz w:val="28"/>
                <w:szCs w:val="28"/>
              </w:rPr>
            </w:pPr>
            <w:r>
              <w:rPr>
                <w:rFonts w:ascii="Times New Roman" w:hAnsi="Times New Roman" w:eastAsia="SimSun"/>
                <w:sz w:val="28"/>
                <w:szCs w:val="28"/>
              </w:rPr>
              <w:t>« Космические путешествия»</w:t>
            </w:r>
          </w:p>
        </w:tc>
        <w:tc>
          <w:tcPr>
            <w:tcW w:w="1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</w:p>
          <w:p>
            <w:pPr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12 апреля</w:t>
            </w:r>
          </w:p>
          <w:p>
            <w:pPr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14:00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hd w:val="clear" w:color="auto" w:fill="FFFFFF"/>
              <w:spacing w:after="0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>Сандер Т.В.,</w:t>
            </w:r>
          </w:p>
          <w:p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 xml:space="preserve">Библиотекарь </w:t>
            </w:r>
            <w:r>
              <w:rPr>
                <w:rFonts w:ascii="Times New Roman" w:hAnsi="Times New Roman"/>
                <w:sz w:val="28"/>
                <w:szCs w:val="28"/>
              </w:rPr>
              <w:t>Туношенского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Познавательный час «О хвостатых и пернатых» к юбилею Натальи Дуровой</w:t>
            </w:r>
          </w:p>
        </w:tc>
        <w:tc>
          <w:tcPr>
            <w:tcW w:w="1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15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15:00</w:t>
            </w: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Дети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hd w:val="clear" w:color="auto" w:fill="FFFFFF"/>
              <w:spacing w:after="0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>Сандер Т.В.,</w:t>
            </w:r>
          </w:p>
          <w:p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 xml:space="preserve">Библиотекарь </w:t>
            </w:r>
            <w:r>
              <w:rPr>
                <w:rFonts w:ascii="Times New Roman" w:hAnsi="Times New Roman"/>
                <w:sz w:val="28"/>
                <w:szCs w:val="28"/>
              </w:rPr>
              <w:t>Туношенского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Клуб Умничка. Школа Айболита для книжек</w:t>
            </w:r>
          </w:p>
        </w:tc>
        <w:tc>
          <w:tcPr>
            <w:tcW w:w="1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28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16:30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  <w:tc>
          <w:tcPr>
            <w:tcW w:w="1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  <w:p>
            <w:pPr>
              <w:jc w:val="center"/>
            </w:pPr>
          </w:p>
        </w:tc>
        <w:tc>
          <w:tcPr>
            <w:tcW w:w="15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  <w:p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hd w:val="clear" w:color="auto" w:fill="FFFFFF"/>
              <w:spacing w:after="0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>Сандер Т.В.,</w:t>
            </w:r>
          </w:p>
          <w:p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 xml:space="preserve">Библиотекарь </w:t>
            </w:r>
            <w:r>
              <w:rPr>
                <w:rFonts w:ascii="Times New Roman" w:hAnsi="Times New Roman"/>
                <w:sz w:val="28"/>
                <w:szCs w:val="28"/>
              </w:rPr>
              <w:t>Туношенского ДК и С</w:t>
            </w:r>
          </w:p>
        </w:tc>
      </w:tr>
    </w:tbl>
    <w:p>
      <w:pPr>
        <w:spacing w:after="0"/>
        <w:rPr>
          <w:rFonts w:ascii="Times New Roman" w:hAnsi="Times New Roman"/>
          <w:b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Мокеевский Дом культуры </w:t>
      </w:r>
    </w:p>
    <w:p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Ярославский район, дер. Мокеевское, д.34</w:t>
      </w:r>
    </w:p>
    <w:p>
      <w:pPr>
        <w:spacing w:after="0"/>
        <w:jc w:val="center"/>
        <w:rPr>
          <w:rFonts w:ascii="Times New Roman" w:hAnsi="Times New Roman"/>
          <w:b/>
          <w:i/>
          <w:color w:val="FF0000"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  <w:lang w:val="ru-RU"/>
        </w:rPr>
        <w:t>Тел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 xml:space="preserve">. </w:t>
      </w:r>
      <w:bookmarkStart w:id="0" w:name="_GoBack"/>
      <w:bookmarkEnd w:id="0"/>
      <w:r>
        <w:rPr>
          <w:rFonts w:ascii="Times New Roman" w:hAnsi="Times New Roman"/>
          <w:b/>
          <w:i/>
          <w:sz w:val="28"/>
          <w:szCs w:val="28"/>
        </w:rPr>
        <w:t>8(4852)432-247</w:t>
      </w:r>
    </w:p>
    <w:p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tbl>
      <w:tblPr>
        <w:tblStyle w:val="4"/>
        <w:tblW w:w="9923" w:type="dxa"/>
        <w:tblInd w:w="10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02"/>
        <w:gridCol w:w="932"/>
        <w:gridCol w:w="1682"/>
        <w:gridCol w:w="1881"/>
        <w:gridCol w:w="212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02" w:type="dxa"/>
          </w:tcPr>
          <w:p>
            <w:pPr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932" w:type="dxa"/>
          </w:tcPr>
          <w:p>
            <w:pPr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682" w:type="dxa"/>
          </w:tcPr>
          <w:p>
            <w:pPr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881" w:type="dxa"/>
          </w:tcPr>
          <w:p>
            <w:pPr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126" w:type="dxa"/>
          </w:tcPr>
          <w:p>
            <w:pPr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02" w:type="dxa"/>
            <w:vAlign w:val="center"/>
          </w:tcPr>
          <w:p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Игровая программа «Веселись детвора – праздник смеха и добра»</w:t>
            </w:r>
          </w:p>
        </w:tc>
        <w:tc>
          <w:tcPr>
            <w:tcW w:w="932" w:type="dxa"/>
            <w:vAlign w:val="center"/>
          </w:tcPr>
          <w:p>
            <w:pPr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2 апреля</w:t>
            </w:r>
          </w:p>
          <w:p>
            <w:pPr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17:00</w:t>
            </w:r>
          </w:p>
        </w:tc>
        <w:tc>
          <w:tcPr>
            <w:tcW w:w="1682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Мокеевский ДК и С</w:t>
            </w:r>
          </w:p>
        </w:tc>
        <w:tc>
          <w:tcPr>
            <w:tcW w:w="1881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126" w:type="dxa"/>
          </w:tcPr>
          <w:p>
            <w:pPr>
              <w:tabs>
                <w:tab w:val="left" w:pos="1565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Ахапкина Е.В. специалист по жанрам творчества Мокеевского ДК и С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02" w:type="dxa"/>
            <w:vAlign w:val="center"/>
          </w:tcPr>
          <w:p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Развлекательная программа «Улыбка и смех – это для всех»</w:t>
            </w:r>
          </w:p>
        </w:tc>
        <w:tc>
          <w:tcPr>
            <w:tcW w:w="932" w:type="dxa"/>
            <w:vAlign w:val="center"/>
          </w:tcPr>
          <w:p>
            <w:pPr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4 апреля</w:t>
            </w:r>
          </w:p>
          <w:p>
            <w:pPr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18:00</w:t>
            </w:r>
          </w:p>
        </w:tc>
        <w:tc>
          <w:tcPr>
            <w:tcW w:w="1682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Мокеевский ДК и С</w:t>
            </w:r>
          </w:p>
        </w:tc>
        <w:tc>
          <w:tcPr>
            <w:tcW w:w="1881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Молодежь</w:t>
            </w:r>
          </w:p>
        </w:tc>
        <w:tc>
          <w:tcPr>
            <w:tcW w:w="2126" w:type="dxa"/>
          </w:tcPr>
          <w:p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Ахапкина Е.В. специалист по жанрам творчества Мокеевского ДК и С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02" w:type="dxa"/>
            <w:vAlign w:val="center"/>
          </w:tcPr>
          <w:p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Музыкальная гостиная «А в сердце молодость поет»</w:t>
            </w:r>
          </w:p>
        </w:tc>
        <w:tc>
          <w:tcPr>
            <w:tcW w:w="932" w:type="dxa"/>
            <w:vAlign w:val="center"/>
          </w:tcPr>
          <w:p>
            <w:pPr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11 апреля</w:t>
            </w:r>
          </w:p>
          <w:p>
            <w:pPr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15:00</w:t>
            </w:r>
          </w:p>
        </w:tc>
        <w:tc>
          <w:tcPr>
            <w:tcW w:w="1682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Мокеевский ДК и С</w:t>
            </w:r>
          </w:p>
        </w:tc>
        <w:tc>
          <w:tcPr>
            <w:tcW w:w="1881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Пожилые</w:t>
            </w:r>
          </w:p>
        </w:tc>
        <w:tc>
          <w:tcPr>
            <w:tcW w:w="2126" w:type="dxa"/>
          </w:tcPr>
          <w:p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Ахапкина Е.В. специалист по жанрам творчества Мокеевского ДК и С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02" w:type="dxa"/>
            <w:vAlign w:val="center"/>
          </w:tcPr>
          <w:p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Диалог «Я должен сказать «НЕТ»</w:t>
            </w:r>
          </w:p>
        </w:tc>
        <w:tc>
          <w:tcPr>
            <w:tcW w:w="932" w:type="dxa"/>
            <w:vAlign w:val="center"/>
          </w:tcPr>
          <w:p>
            <w:pPr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17 апреля</w:t>
            </w:r>
          </w:p>
          <w:p>
            <w:pPr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13:00</w:t>
            </w:r>
          </w:p>
          <w:p>
            <w:pPr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  <w:tc>
          <w:tcPr>
            <w:tcW w:w="1682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Мокеевский ДК и С</w:t>
            </w:r>
          </w:p>
        </w:tc>
        <w:tc>
          <w:tcPr>
            <w:tcW w:w="1881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Молодежь</w:t>
            </w:r>
          </w:p>
        </w:tc>
        <w:tc>
          <w:tcPr>
            <w:tcW w:w="2126" w:type="dxa"/>
          </w:tcPr>
          <w:p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Ахапкина Е.В. специалист по жанрам творчества Мокеевского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02" w:type="dxa"/>
            <w:vAlign w:val="center"/>
          </w:tcPr>
          <w:p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Вечер памяти «Живут герои в памяти народа»</w:t>
            </w:r>
          </w:p>
        </w:tc>
        <w:tc>
          <w:tcPr>
            <w:tcW w:w="932" w:type="dxa"/>
            <w:vAlign w:val="center"/>
          </w:tcPr>
          <w:p>
            <w:pPr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25  апреля</w:t>
            </w:r>
          </w:p>
          <w:p>
            <w:pPr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16:00</w:t>
            </w:r>
          </w:p>
        </w:tc>
        <w:tc>
          <w:tcPr>
            <w:tcW w:w="1682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Мокеевский ДК и С</w:t>
            </w:r>
          </w:p>
        </w:tc>
        <w:tc>
          <w:tcPr>
            <w:tcW w:w="1881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Пожилые</w:t>
            </w:r>
          </w:p>
        </w:tc>
        <w:tc>
          <w:tcPr>
            <w:tcW w:w="2126" w:type="dxa"/>
          </w:tcPr>
          <w:p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Ахапкина Е.В. специалист по жанрам творчества Мокеевского ДК </w:t>
            </w:r>
          </w:p>
        </w:tc>
      </w:tr>
    </w:tbl>
    <w:p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Мокеевская библиотека</w:t>
      </w:r>
    </w:p>
    <w:p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Ярославский район, дер. Мокеевское, д.34</w:t>
      </w:r>
    </w:p>
    <w:p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8(4852)432-247</w:t>
      </w:r>
    </w:p>
    <w:tbl>
      <w:tblPr>
        <w:tblStyle w:val="4"/>
        <w:tblW w:w="9923" w:type="dxa"/>
        <w:tblInd w:w="10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10"/>
        <w:gridCol w:w="1843"/>
        <w:gridCol w:w="1704"/>
        <w:gridCol w:w="1698"/>
        <w:gridCol w:w="226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10" w:type="dxa"/>
          </w:tcPr>
          <w:p>
            <w:pPr>
              <w:pStyle w:val="7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43" w:type="dxa"/>
          </w:tcPr>
          <w:p>
            <w:pPr>
              <w:pStyle w:val="7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704" w:type="dxa"/>
          </w:tcPr>
          <w:p>
            <w:pPr>
              <w:pStyle w:val="7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698" w:type="dxa"/>
          </w:tcPr>
          <w:p>
            <w:pPr>
              <w:pStyle w:val="7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Аудитория</w:t>
            </w:r>
          </w:p>
        </w:tc>
        <w:tc>
          <w:tcPr>
            <w:tcW w:w="2268" w:type="dxa"/>
          </w:tcPr>
          <w:p>
            <w:pPr>
              <w:pStyle w:val="7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10" w:type="dxa"/>
          </w:tcPr>
          <w:p>
            <w:pPr>
              <w:pStyle w:val="7"/>
            </w:pPr>
            <w:r>
              <w:t>Познавательная программа «Крылатые соседи. Пернатые друзья» Международный день птиц</w:t>
            </w:r>
          </w:p>
        </w:tc>
        <w:tc>
          <w:tcPr>
            <w:tcW w:w="1843" w:type="dxa"/>
            <w:vAlign w:val="center"/>
          </w:tcPr>
          <w:p>
            <w:pPr>
              <w:pStyle w:val="7"/>
              <w:jc w:val="center"/>
              <w:rPr>
                <w:i/>
              </w:rPr>
            </w:pPr>
            <w:r>
              <w:rPr>
                <w:i/>
              </w:rPr>
              <w:t>1 апреля</w:t>
            </w:r>
          </w:p>
          <w:p>
            <w:pPr>
              <w:pStyle w:val="7"/>
              <w:jc w:val="center"/>
              <w:rPr>
                <w:i/>
              </w:rPr>
            </w:pPr>
          </w:p>
          <w:p>
            <w:pPr>
              <w:pStyle w:val="7"/>
              <w:jc w:val="center"/>
              <w:rPr>
                <w:i/>
              </w:rPr>
            </w:pPr>
            <w:r>
              <w:rPr>
                <w:i/>
              </w:rPr>
              <w:t>10:00</w:t>
            </w:r>
          </w:p>
        </w:tc>
        <w:tc>
          <w:tcPr>
            <w:tcW w:w="1704" w:type="dxa"/>
            <w:vAlign w:val="center"/>
          </w:tcPr>
          <w:p>
            <w:pPr>
              <w:pStyle w:val="7"/>
              <w:jc w:val="center"/>
            </w:pPr>
            <w:r>
              <w:t>Библиотека</w:t>
            </w:r>
          </w:p>
        </w:tc>
        <w:tc>
          <w:tcPr>
            <w:tcW w:w="1698" w:type="dxa"/>
            <w:vAlign w:val="center"/>
          </w:tcPr>
          <w:p>
            <w:pPr>
              <w:pStyle w:val="7"/>
              <w:jc w:val="center"/>
            </w:pPr>
            <w:r>
              <w:t>Дети</w:t>
            </w:r>
          </w:p>
        </w:tc>
        <w:tc>
          <w:tcPr>
            <w:tcW w:w="2268" w:type="dxa"/>
          </w:tcPr>
          <w:p>
            <w:pPr>
              <w:shd w:val="clear" w:color="auto" w:fill="FFFFFF"/>
              <w:spacing w:after="0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>Шашина О.В.,</w:t>
            </w:r>
          </w:p>
          <w:p>
            <w:pPr>
              <w:pStyle w:val="7"/>
            </w:pPr>
            <w:r>
              <w:rPr>
                <w:bCs/>
                <w:color w:val="000000"/>
                <w:spacing w:val="-3"/>
              </w:rPr>
              <w:t xml:space="preserve">Библиотекарь </w:t>
            </w:r>
            <w:r>
              <w:t>Мокеевского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10" w:type="dxa"/>
          </w:tcPr>
          <w:p>
            <w:pPr>
              <w:pStyle w:val="7"/>
            </w:pPr>
            <w:r>
              <w:t xml:space="preserve">Международный день детской книги           Литературный час «Есть у книги юбилей»              </w:t>
            </w:r>
          </w:p>
        </w:tc>
        <w:tc>
          <w:tcPr>
            <w:tcW w:w="1843" w:type="dxa"/>
            <w:vAlign w:val="center"/>
          </w:tcPr>
          <w:p>
            <w:pPr>
              <w:pStyle w:val="7"/>
              <w:jc w:val="center"/>
              <w:rPr>
                <w:i/>
              </w:rPr>
            </w:pPr>
            <w:r>
              <w:rPr>
                <w:i/>
              </w:rPr>
              <w:t>2 апреля</w:t>
            </w:r>
          </w:p>
          <w:p>
            <w:pPr>
              <w:pStyle w:val="7"/>
              <w:jc w:val="center"/>
              <w:rPr>
                <w:i/>
              </w:rPr>
            </w:pPr>
          </w:p>
          <w:p>
            <w:pPr>
              <w:pStyle w:val="7"/>
              <w:jc w:val="center"/>
              <w:rPr>
                <w:i/>
              </w:rPr>
            </w:pPr>
            <w:r>
              <w:rPr>
                <w:i/>
              </w:rPr>
              <w:t>13:00</w:t>
            </w:r>
          </w:p>
        </w:tc>
        <w:tc>
          <w:tcPr>
            <w:tcW w:w="1704" w:type="dxa"/>
            <w:vAlign w:val="center"/>
          </w:tcPr>
          <w:p>
            <w:pPr>
              <w:pStyle w:val="7"/>
              <w:jc w:val="center"/>
            </w:pPr>
            <w:r>
              <w:t>Библиотека</w:t>
            </w:r>
          </w:p>
        </w:tc>
        <w:tc>
          <w:tcPr>
            <w:tcW w:w="1698" w:type="dxa"/>
            <w:vAlign w:val="center"/>
          </w:tcPr>
          <w:p>
            <w:pPr>
              <w:pStyle w:val="7"/>
              <w:jc w:val="center"/>
            </w:pPr>
            <w:r>
              <w:t>Дети</w:t>
            </w:r>
          </w:p>
        </w:tc>
        <w:tc>
          <w:tcPr>
            <w:tcW w:w="2268" w:type="dxa"/>
          </w:tcPr>
          <w:p>
            <w:pPr>
              <w:shd w:val="clear" w:color="auto" w:fill="FFFFFF"/>
              <w:spacing w:after="0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>Шашина О.В.,</w:t>
            </w:r>
          </w:p>
          <w:p>
            <w:pPr>
              <w:pStyle w:val="7"/>
            </w:pPr>
            <w:r>
              <w:rPr>
                <w:bCs/>
                <w:color w:val="000000"/>
                <w:spacing w:val="-3"/>
              </w:rPr>
              <w:t xml:space="preserve">Библиотекарь </w:t>
            </w:r>
            <w:r>
              <w:t>Мокеевского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10" w:type="dxa"/>
          </w:tcPr>
          <w:p>
            <w:pPr>
              <w:pStyle w:val="7"/>
            </w:pPr>
            <w:r>
              <w:t>Игровая программа «Навстречу звездам» к  Дню космонавтики</w:t>
            </w:r>
          </w:p>
        </w:tc>
        <w:tc>
          <w:tcPr>
            <w:tcW w:w="1843" w:type="dxa"/>
            <w:vAlign w:val="center"/>
          </w:tcPr>
          <w:p>
            <w:pPr>
              <w:pStyle w:val="7"/>
              <w:jc w:val="center"/>
              <w:rPr>
                <w:i/>
              </w:rPr>
            </w:pPr>
            <w:r>
              <w:rPr>
                <w:i/>
              </w:rPr>
              <w:t>12 апреля</w:t>
            </w:r>
          </w:p>
          <w:p>
            <w:pPr>
              <w:pStyle w:val="7"/>
              <w:jc w:val="center"/>
              <w:rPr>
                <w:i/>
              </w:rPr>
            </w:pPr>
          </w:p>
          <w:p>
            <w:pPr>
              <w:pStyle w:val="7"/>
              <w:jc w:val="center"/>
              <w:rPr>
                <w:i/>
              </w:rPr>
            </w:pPr>
            <w:r>
              <w:rPr>
                <w:i/>
              </w:rPr>
              <w:t>10:00</w:t>
            </w:r>
          </w:p>
        </w:tc>
        <w:tc>
          <w:tcPr>
            <w:tcW w:w="1704" w:type="dxa"/>
            <w:vAlign w:val="center"/>
          </w:tcPr>
          <w:p>
            <w:pPr>
              <w:pStyle w:val="7"/>
              <w:jc w:val="center"/>
            </w:pPr>
            <w:r>
              <w:t>Библиотека</w:t>
            </w:r>
          </w:p>
        </w:tc>
        <w:tc>
          <w:tcPr>
            <w:tcW w:w="1698" w:type="dxa"/>
            <w:vAlign w:val="center"/>
          </w:tcPr>
          <w:p>
            <w:pPr>
              <w:pStyle w:val="7"/>
              <w:jc w:val="center"/>
            </w:pPr>
            <w:r>
              <w:t>Дети</w:t>
            </w:r>
          </w:p>
        </w:tc>
        <w:tc>
          <w:tcPr>
            <w:tcW w:w="2268" w:type="dxa"/>
          </w:tcPr>
          <w:p>
            <w:pPr>
              <w:shd w:val="clear" w:color="auto" w:fill="FFFFFF"/>
              <w:spacing w:after="0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>Шашина О.В.,</w:t>
            </w:r>
          </w:p>
          <w:p>
            <w:pPr>
              <w:pStyle w:val="7"/>
            </w:pPr>
            <w:r>
              <w:rPr>
                <w:bCs/>
                <w:color w:val="000000"/>
                <w:spacing w:val="-3"/>
              </w:rPr>
              <w:t xml:space="preserve">Библиотекарь </w:t>
            </w:r>
            <w:r>
              <w:t>Мокеевского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10" w:type="dxa"/>
          </w:tcPr>
          <w:p>
            <w:pPr>
              <w:pStyle w:val="7"/>
            </w:pPr>
            <w:r>
              <w:t xml:space="preserve">«Познавательный час «Земля – планета чудес»             </w:t>
            </w:r>
          </w:p>
        </w:tc>
        <w:tc>
          <w:tcPr>
            <w:tcW w:w="1843" w:type="dxa"/>
            <w:vAlign w:val="center"/>
          </w:tcPr>
          <w:p>
            <w:pPr>
              <w:pStyle w:val="7"/>
              <w:jc w:val="center"/>
              <w:rPr>
                <w:i/>
              </w:rPr>
            </w:pPr>
            <w:r>
              <w:rPr>
                <w:i/>
              </w:rPr>
              <w:t>23 апреля</w:t>
            </w:r>
          </w:p>
          <w:p>
            <w:pPr>
              <w:pStyle w:val="7"/>
              <w:jc w:val="center"/>
              <w:rPr>
                <w:i/>
              </w:rPr>
            </w:pPr>
          </w:p>
          <w:p>
            <w:pPr>
              <w:pStyle w:val="7"/>
              <w:jc w:val="center"/>
              <w:rPr>
                <w:i/>
              </w:rPr>
            </w:pPr>
            <w:r>
              <w:rPr>
                <w:i/>
              </w:rPr>
              <w:t>13:00</w:t>
            </w:r>
          </w:p>
        </w:tc>
        <w:tc>
          <w:tcPr>
            <w:tcW w:w="1704" w:type="dxa"/>
            <w:vAlign w:val="center"/>
          </w:tcPr>
          <w:p>
            <w:pPr>
              <w:pStyle w:val="7"/>
              <w:jc w:val="center"/>
            </w:pPr>
            <w:r>
              <w:t>Библиотека</w:t>
            </w:r>
          </w:p>
        </w:tc>
        <w:tc>
          <w:tcPr>
            <w:tcW w:w="1698" w:type="dxa"/>
            <w:vAlign w:val="center"/>
          </w:tcPr>
          <w:p>
            <w:pPr>
              <w:pStyle w:val="7"/>
              <w:jc w:val="center"/>
            </w:pPr>
            <w:r>
              <w:t>Дети</w:t>
            </w:r>
          </w:p>
        </w:tc>
        <w:tc>
          <w:tcPr>
            <w:tcW w:w="2268" w:type="dxa"/>
          </w:tcPr>
          <w:p>
            <w:pPr>
              <w:shd w:val="clear" w:color="auto" w:fill="FFFFFF"/>
              <w:spacing w:after="0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>Шашина О.В.,</w:t>
            </w:r>
          </w:p>
          <w:p>
            <w:pPr>
              <w:pStyle w:val="7"/>
            </w:pPr>
            <w:r>
              <w:rPr>
                <w:bCs/>
                <w:color w:val="000000"/>
                <w:spacing w:val="-3"/>
              </w:rPr>
              <w:t xml:space="preserve">Библиотекарь </w:t>
            </w:r>
            <w:r>
              <w:t>Мокеевского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10" w:type="dxa"/>
          </w:tcPr>
          <w:p>
            <w:pPr>
              <w:pStyle w:val="7"/>
            </w:pPr>
            <w:r>
              <w:t xml:space="preserve">Литературный вечер           «С любовью к русской деревне»К 100-летию со дня рождения В. Астафьева    </w:t>
            </w:r>
          </w:p>
        </w:tc>
        <w:tc>
          <w:tcPr>
            <w:tcW w:w="1843" w:type="dxa"/>
            <w:vAlign w:val="center"/>
          </w:tcPr>
          <w:p>
            <w:pPr>
              <w:pStyle w:val="7"/>
              <w:jc w:val="center"/>
              <w:rPr>
                <w:i/>
              </w:rPr>
            </w:pPr>
            <w:r>
              <w:rPr>
                <w:i/>
              </w:rPr>
              <w:t>25 апреля</w:t>
            </w:r>
          </w:p>
          <w:p>
            <w:pPr>
              <w:pStyle w:val="7"/>
              <w:jc w:val="center"/>
              <w:rPr>
                <w:i/>
              </w:rPr>
            </w:pPr>
          </w:p>
          <w:p>
            <w:pPr>
              <w:pStyle w:val="7"/>
              <w:jc w:val="center"/>
              <w:rPr>
                <w:i/>
              </w:rPr>
            </w:pPr>
            <w:r>
              <w:rPr>
                <w:i/>
              </w:rPr>
              <w:t>15:00</w:t>
            </w:r>
          </w:p>
        </w:tc>
        <w:tc>
          <w:tcPr>
            <w:tcW w:w="1704" w:type="dxa"/>
            <w:vAlign w:val="center"/>
          </w:tcPr>
          <w:p>
            <w:pPr>
              <w:pStyle w:val="7"/>
              <w:jc w:val="center"/>
            </w:pPr>
            <w:r>
              <w:t>Библиотека</w:t>
            </w:r>
          </w:p>
        </w:tc>
        <w:tc>
          <w:tcPr>
            <w:tcW w:w="1698" w:type="dxa"/>
            <w:vAlign w:val="center"/>
          </w:tcPr>
          <w:p>
            <w:pPr>
              <w:pStyle w:val="7"/>
              <w:jc w:val="center"/>
            </w:pPr>
            <w:r>
              <w:t>Пожилые люди</w:t>
            </w:r>
          </w:p>
        </w:tc>
        <w:tc>
          <w:tcPr>
            <w:tcW w:w="2268" w:type="dxa"/>
          </w:tcPr>
          <w:p>
            <w:pPr>
              <w:shd w:val="clear" w:color="auto" w:fill="FFFFFF"/>
              <w:spacing w:after="0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>Шашина О.В.,</w:t>
            </w:r>
          </w:p>
          <w:p>
            <w:pPr>
              <w:pStyle w:val="7"/>
            </w:pPr>
            <w:r>
              <w:rPr>
                <w:bCs/>
                <w:color w:val="000000"/>
                <w:spacing w:val="-3"/>
              </w:rPr>
              <w:t xml:space="preserve">Библиотекарь </w:t>
            </w:r>
            <w:r>
              <w:t>Мокеевского ДК и С</w:t>
            </w:r>
          </w:p>
        </w:tc>
      </w:tr>
    </w:tbl>
    <w:p>
      <w:pPr>
        <w:spacing w:after="0"/>
        <w:rPr>
          <w:rFonts w:ascii="Times New Roman" w:hAnsi="Times New Roman"/>
          <w:i/>
          <w:color w:val="FF0000"/>
          <w:sz w:val="28"/>
          <w:szCs w:val="28"/>
        </w:rPr>
      </w:pPr>
    </w:p>
    <w:p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</w:p>
    <w:sectPr>
      <w:pgSz w:w="11906" w:h="16838"/>
      <w:pgMar w:top="1134" w:right="850" w:bottom="1134" w:left="72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0EF6"/>
    <w:rsid w:val="000963D6"/>
    <w:rsid w:val="00161071"/>
    <w:rsid w:val="00177019"/>
    <w:rsid w:val="0018602F"/>
    <w:rsid w:val="001B3FC2"/>
    <w:rsid w:val="001E079B"/>
    <w:rsid w:val="001E647F"/>
    <w:rsid w:val="00233DE7"/>
    <w:rsid w:val="00252615"/>
    <w:rsid w:val="00261A51"/>
    <w:rsid w:val="002E6E4D"/>
    <w:rsid w:val="00321D6E"/>
    <w:rsid w:val="00333DD8"/>
    <w:rsid w:val="00340A32"/>
    <w:rsid w:val="00393D4A"/>
    <w:rsid w:val="003A65EE"/>
    <w:rsid w:val="003B0204"/>
    <w:rsid w:val="003C35C2"/>
    <w:rsid w:val="003D02E5"/>
    <w:rsid w:val="003D2C42"/>
    <w:rsid w:val="003E3742"/>
    <w:rsid w:val="00413A5D"/>
    <w:rsid w:val="00423E0F"/>
    <w:rsid w:val="00426C60"/>
    <w:rsid w:val="00443B3A"/>
    <w:rsid w:val="004504C3"/>
    <w:rsid w:val="00451722"/>
    <w:rsid w:val="00453CAE"/>
    <w:rsid w:val="0047221F"/>
    <w:rsid w:val="00474E2B"/>
    <w:rsid w:val="00514AE5"/>
    <w:rsid w:val="0054024E"/>
    <w:rsid w:val="005445BF"/>
    <w:rsid w:val="00547916"/>
    <w:rsid w:val="0056028D"/>
    <w:rsid w:val="00576878"/>
    <w:rsid w:val="00580D68"/>
    <w:rsid w:val="00582C34"/>
    <w:rsid w:val="00596A58"/>
    <w:rsid w:val="005B2583"/>
    <w:rsid w:val="00623797"/>
    <w:rsid w:val="00636E48"/>
    <w:rsid w:val="00637D68"/>
    <w:rsid w:val="00654AC5"/>
    <w:rsid w:val="0065630D"/>
    <w:rsid w:val="00680782"/>
    <w:rsid w:val="00730282"/>
    <w:rsid w:val="00760765"/>
    <w:rsid w:val="007756C5"/>
    <w:rsid w:val="00785397"/>
    <w:rsid w:val="00785F21"/>
    <w:rsid w:val="00791EE1"/>
    <w:rsid w:val="007A0F4A"/>
    <w:rsid w:val="007A3CB0"/>
    <w:rsid w:val="007A418B"/>
    <w:rsid w:val="007A4792"/>
    <w:rsid w:val="007B4018"/>
    <w:rsid w:val="007D4E54"/>
    <w:rsid w:val="008455C8"/>
    <w:rsid w:val="00867C1A"/>
    <w:rsid w:val="008823CC"/>
    <w:rsid w:val="00896746"/>
    <w:rsid w:val="008C09A2"/>
    <w:rsid w:val="008D3FEB"/>
    <w:rsid w:val="009032B0"/>
    <w:rsid w:val="00905276"/>
    <w:rsid w:val="00915FFF"/>
    <w:rsid w:val="009573E1"/>
    <w:rsid w:val="00962C1A"/>
    <w:rsid w:val="00990F1E"/>
    <w:rsid w:val="00A60EF6"/>
    <w:rsid w:val="00A64D05"/>
    <w:rsid w:val="00AD0FF7"/>
    <w:rsid w:val="00AD6157"/>
    <w:rsid w:val="00B00739"/>
    <w:rsid w:val="00B17C37"/>
    <w:rsid w:val="00B26320"/>
    <w:rsid w:val="00BA5759"/>
    <w:rsid w:val="00BD110D"/>
    <w:rsid w:val="00BE73AB"/>
    <w:rsid w:val="00BF4CD9"/>
    <w:rsid w:val="00C1777D"/>
    <w:rsid w:val="00C42176"/>
    <w:rsid w:val="00C50162"/>
    <w:rsid w:val="00CA371C"/>
    <w:rsid w:val="00CE684E"/>
    <w:rsid w:val="00D10DA6"/>
    <w:rsid w:val="00D417F7"/>
    <w:rsid w:val="00D442CE"/>
    <w:rsid w:val="00DB38BF"/>
    <w:rsid w:val="00E06826"/>
    <w:rsid w:val="00E1648A"/>
    <w:rsid w:val="00E41ACB"/>
    <w:rsid w:val="00E907E9"/>
    <w:rsid w:val="00EA2AC7"/>
    <w:rsid w:val="00EA5D23"/>
    <w:rsid w:val="00ED0A5F"/>
    <w:rsid w:val="00EF31BA"/>
    <w:rsid w:val="00F91F6C"/>
    <w:rsid w:val="00FA5E6C"/>
    <w:rsid w:val="00FD0569"/>
    <w:rsid w:val="00FD38B6"/>
    <w:rsid w:val="00FF4D60"/>
    <w:rsid w:val="00FF7FF7"/>
    <w:rsid w:val="22E655B0"/>
    <w:rsid w:val="499719DD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nhideWhenUsed="0" w:uiPriority="0" w:semiHidden="0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styleId="2">
    <w:name w:val="heading 6"/>
    <w:basedOn w:val="1"/>
    <w:next w:val="1"/>
    <w:link w:val="9"/>
    <w:qFormat/>
    <w:uiPriority w:val="0"/>
    <w:pPr>
      <w:keepNext/>
      <w:spacing w:after="0" w:line="240" w:lineRule="auto"/>
      <w:jc w:val="both"/>
      <w:outlineLvl w:val="5"/>
    </w:pPr>
    <w:rPr>
      <w:rFonts w:ascii="Times New Roman" w:hAnsi="Times New Roman" w:eastAsia="Times New Roman" w:cs="Times New Roman"/>
      <w:sz w:val="28"/>
      <w:szCs w:val="20"/>
    </w:rPr>
  </w:style>
  <w:style w:type="character" w:default="1" w:styleId="3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Hyperlink"/>
    <w:basedOn w:val="3"/>
    <w:uiPriority w:val="0"/>
    <w:rPr>
      <w:color w:val="0000FF"/>
      <w:u w:val="single"/>
    </w:rPr>
  </w:style>
  <w:style w:type="paragraph" w:styleId="6">
    <w:name w:val="Balloon Text"/>
    <w:basedOn w:val="1"/>
    <w:link w:val="8"/>
    <w:semiHidden/>
    <w:unhideWhenUsed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7">
    <w:name w:val="No Spacing"/>
    <w:link w:val="10"/>
    <w:qFormat/>
    <w:uiPriority w:val="1"/>
    <w:pPr>
      <w:spacing w:after="0" w:line="240" w:lineRule="auto"/>
    </w:pPr>
    <w:rPr>
      <w:rFonts w:ascii="Times New Roman" w:hAnsi="Times New Roman" w:eastAsia="Calibri" w:cs="Times New Roman"/>
      <w:sz w:val="28"/>
      <w:szCs w:val="28"/>
      <w:lang w:val="ru-RU" w:eastAsia="en-US" w:bidi="ar-SA"/>
    </w:rPr>
  </w:style>
  <w:style w:type="character" w:customStyle="1" w:styleId="8">
    <w:name w:val="Текст выноски Знак"/>
    <w:basedOn w:val="3"/>
    <w:link w:val="6"/>
    <w:semiHidden/>
    <w:uiPriority w:val="99"/>
    <w:rPr>
      <w:rFonts w:ascii="Segoe UI" w:hAnsi="Segoe UI" w:cs="Segoe UI"/>
      <w:sz w:val="18"/>
      <w:szCs w:val="18"/>
    </w:rPr>
  </w:style>
  <w:style w:type="character" w:customStyle="1" w:styleId="9">
    <w:name w:val="Заголовок 6 Знак"/>
    <w:basedOn w:val="3"/>
    <w:link w:val="2"/>
    <w:qFormat/>
    <w:uiPriority w:val="0"/>
    <w:rPr>
      <w:rFonts w:ascii="Times New Roman" w:hAnsi="Times New Roman" w:eastAsia="Times New Roman" w:cs="Times New Roman"/>
      <w:sz w:val="28"/>
      <w:szCs w:val="20"/>
    </w:rPr>
  </w:style>
  <w:style w:type="character" w:customStyle="1" w:styleId="10">
    <w:name w:val="Без интервала Знак"/>
    <w:link w:val="7"/>
    <w:uiPriority w:val="99"/>
    <w:rPr>
      <w:rFonts w:ascii="Times New Roman" w:hAnsi="Times New Roman" w:eastAsia="Calibri" w:cs="Times New Roman"/>
      <w:sz w:val="28"/>
      <w:szCs w:val="28"/>
      <w:lang w:eastAsia="en-US"/>
    </w:rPr>
  </w:style>
  <w:style w:type="paragraph" w:customStyle="1" w:styleId="11">
    <w:name w:val="c18"/>
    <w:basedOn w:val="1"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character" w:customStyle="1" w:styleId="12">
    <w:name w:val="c2"/>
    <w:basedOn w:val="3"/>
    <w:uiPriority w:val="0"/>
  </w:style>
  <w:style w:type="character" w:customStyle="1" w:styleId="13">
    <w:name w:val="c11"/>
    <w:basedOn w:val="3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0CD63E-A56D-4CA1-A3C6-C616607877FA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6</Pages>
  <Words>787</Words>
  <Characters>4486</Characters>
  <Lines>37</Lines>
  <Paragraphs>10</Paragraphs>
  <TotalTime>5</TotalTime>
  <ScaleCrop>false</ScaleCrop>
  <LinksUpToDate>false</LinksUpToDate>
  <CharactersWithSpaces>5263</CharactersWithSpaces>
  <Application>WPS Office_12.2.0.13538_F1E327BC-269C-435d-A152-05C5408002CA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2023-01-22T11:25:00Z</dcterms:created>
  <dc:creator>ДК</dc:creator>
  <cp:lastModifiedBy>WPS_1690284063</cp:lastModifiedBy>
  <cp:lastPrinted>2023-04-17T14:09:00Z</cp:lastPrinted>
  <dcterms:modified xsi:type="dcterms:W3CDTF">2024-04-04T14:10:40Z</dcterms:modified>
  <cp:revision>72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1049-12.2.0.13538</vt:lpwstr>
  </property>
  <property fmtid="{D5CDD505-2E9C-101B-9397-08002B2CF9AE}" pid="3" name="ICV">
    <vt:lpwstr>D70EA5719B2D4277B5120005E19AC030_13</vt:lpwstr>
  </property>
</Properties>
</file>